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C8A" w:rsidRPr="00B54668" w:rsidRDefault="00B41C8A" w:rsidP="00E71A0B">
      <w:pPr>
        <w:spacing w:after="0"/>
        <w:ind w:left="1089"/>
        <w:rPr>
          <w:rFonts w:ascii="Candara" w:hAnsi="Candara"/>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0"/>
        <w:gridCol w:w="1251"/>
        <w:gridCol w:w="324"/>
        <w:gridCol w:w="261"/>
        <w:gridCol w:w="851"/>
        <w:gridCol w:w="2143"/>
        <w:gridCol w:w="3060"/>
      </w:tblGrid>
      <w:tr w:rsidR="00B41C8A" w:rsidRPr="00025F26" w:rsidTr="00C86924">
        <w:trPr>
          <w:trHeight w:val="982"/>
        </w:trPr>
        <w:tc>
          <w:tcPr>
            <w:tcW w:w="10440" w:type="dxa"/>
            <w:gridSpan w:val="7"/>
            <w:tcBorders>
              <w:top w:val="double" w:sz="4" w:space="0" w:color="auto"/>
              <w:left w:val="double" w:sz="4" w:space="0" w:color="auto"/>
              <w:bottom w:val="double" w:sz="4" w:space="0" w:color="auto"/>
              <w:right w:val="double" w:sz="4" w:space="0" w:color="auto"/>
            </w:tcBorders>
            <w:vAlign w:val="center"/>
          </w:tcPr>
          <w:p w:rsidR="00B41C8A" w:rsidRPr="00025F26" w:rsidRDefault="00B41C8A" w:rsidP="00C86924">
            <w:pPr>
              <w:spacing w:line="240" w:lineRule="auto"/>
              <w:jc w:val="left"/>
              <w:rPr>
                <w:rFonts w:ascii="Candara" w:hAnsi="Candara"/>
                <w:b/>
                <w:sz w:val="36"/>
                <w:szCs w:val="36"/>
              </w:rPr>
            </w:pPr>
            <w:r w:rsidRPr="00627105">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25pt;height:41.25pt;visibility:visible">
                  <v:imagedata r:id="rId7" o:title=""/>
                </v:shape>
              </w:pict>
            </w:r>
            <w:r w:rsidRPr="00025F26">
              <w:rPr>
                <w:rFonts w:ascii="Candara" w:hAnsi="Candara"/>
                <w:b/>
                <w:sz w:val="36"/>
                <w:szCs w:val="36"/>
              </w:rPr>
              <w:t xml:space="preserve">                         </w:t>
            </w:r>
            <w:smartTag w:uri="urn:schemas-microsoft-com:office:smarttags" w:element="PlaceType">
              <w:smartTag w:uri="urn:schemas-microsoft-com:office:smarttags" w:element="place">
                <w:r w:rsidRPr="00025F26">
                  <w:rPr>
                    <w:rFonts w:ascii="Candara" w:hAnsi="Candara"/>
                    <w:b/>
                    <w:sz w:val="36"/>
                    <w:szCs w:val="36"/>
                  </w:rPr>
                  <w:t>UNIVERSITY</w:t>
                </w:r>
              </w:smartTag>
              <w:r w:rsidRPr="00025F26">
                <w:rPr>
                  <w:rFonts w:ascii="Candara" w:hAnsi="Candara"/>
                  <w:b/>
                  <w:sz w:val="36"/>
                  <w:szCs w:val="36"/>
                </w:rPr>
                <w:t xml:space="preserve"> OF </w:t>
              </w:r>
              <w:smartTag w:uri="urn:schemas-microsoft-com:office:smarttags" w:element="PlaceName">
                <w:r w:rsidRPr="00025F26">
                  <w:rPr>
                    <w:rFonts w:ascii="Candara" w:hAnsi="Candara"/>
                    <w:b/>
                    <w:sz w:val="36"/>
                    <w:szCs w:val="36"/>
                  </w:rPr>
                  <w:t>NIŠ</w:t>
                </w:r>
              </w:smartTag>
            </w:smartTag>
          </w:p>
          <w:p w:rsidR="00B41C8A" w:rsidRPr="00025F26" w:rsidRDefault="00B41C8A" w:rsidP="00C86924">
            <w:pPr>
              <w:spacing w:line="240" w:lineRule="auto"/>
              <w:jc w:val="left"/>
              <w:rPr>
                <w:rFonts w:ascii="Candara" w:hAnsi="Candara"/>
              </w:rPr>
            </w:pPr>
          </w:p>
        </w:tc>
      </w:tr>
      <w:tr w:rsidR="00B41C8A" w:rsidRPr="00025F26" w:rsidTr="00C86924">
        <w:trPr>
          <w:trHeight w:val="754"/>
        </w:trPr>
        <w:tc>
          <w:tcPr>
            <w:tcW w:w="3801"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B41C8A" w:rsidRPr="00025F26" w:rsidRDefault="00B41C8A" w:rsidP="00C86924">
            <w:pPr>
              <w:spacing w:line="240" w:lineRule="auto"/>
              <w:contextualSpacing/>
              <w:rPr>
                <w:rFonts w:ascii="Candara" w:hAnsi="Candara"/>
                <w:b/>
                <w:sz w:val="36"/>
                <w:szCs w:val="36"/>
              </w:rPr>
            </w:pPr>
            <w:r w:rsidRPr="00025F26">
              <w:rPr>
                <w:rFonts w:ascii="Candara" w:hAnsi="Candara"/>
                <w:b/>
                <w:sz w:val="36"/>
                <w:szCs w:val="36"/>
              </w:rPr>
              <w:t>Course Unit Descriptor</w:t>
            </w:r>
          </w:p>
        </w:tc>
        <w:tc>
          <w:tcPr>
            <w:tcW w:w="1436" w:type="dxa"/>
            <w:gridSpan w:val="3"/>
            <w:tcBorders>
              <w:top w:val="double" w:sz="4" w:space="0" w:color="auto"/>
              <w:left w:val="double" w:sz="4" w:space="0" w:color="auto"/>
              <w:bottom w:val="double" w:sz="4" w:space="0" w:color="auto"/>
              <w:right w:val="double" w:sz="4" w:space="0" w:color="auto"/>
            </w:tcBorders>
            <w:shd w:val="clear" w:color="auto" w:fill="FFFFFF"/>
            <w:vAlign w:val="center"/>
          </w:tcPr>
          <w:p w:rsidR="00B41C8A" w:rsidRPr="00025F26" w:rsidRDefault="00B41C8A" w:rsidP="00C86924">
            <w:pPr>
              <w:spacing w:line="240" w:lineRule="auto"/>
              <w:contextualSpacing/>
              <w:jc w:val="left"/>
              <w:rPr>
                <w:rStyle w:val="CommentReference"/>
                <w:sz w:val="36"/>
                <w:szCs w:val="36"/>
              </w:rPr>
            </w:pPr>
            <w:r w:rsidRPr="00025F26">
              <w:rPr>
                <w:rFonts w:ascii="Candara" w:hAnsi="Candara"/>
                <w:b/>
                <w:sz w:val="36"/>
                <w:szCs w:val="36"/>
              </w:rPr>
              <w:t xml:space="preserve">Faculty               </w:t>
            </w:r>
          </w:p>
        </w:tc>
        <w:tc>
          <w:tcPr>
            <w:tcW w:w="5203"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B41C8A" w:rsidRPr="00025F26" w:rsidRDefault="00B41C8A" w:rsidP="00C86924">
            <w:pPr>
              <w:suppressAutoHyphens w:val="0"/>
              <w:spacing w:after="200" w:line="276" w:lineRule="auto"/>
              <w:jc w:val="left"/>
              <w:rPr>
                <w:rFonts w:ascii="Candara" w:hAnsi="Candara"/>
              </w:rPr>
            </w:pPr>
            <w:r w:rsidRPr="00025F26">
              <w:rPr>
                <w:rFonts w:ascii="Candara" w:hAnsi="Candara"/>
                <w:sz w:val="32"/>
                <w:szCs w:val="32"/>
              </w:rPr>
              <w:t>Faculty of Occupational Safety in Niš</w:t>
            </w:r>
          </w:p>
        </w:tc>
      </w:tr>
      <w:tr w:rsidR="00B41C8A" w:rsidRPr="00025F26" w:rsidTr="00C86924">
        <w:trPr>
          <w:trHeight w:val="529"/>
        </w:trPr>
        <w:tc>
          <w:tcPr>
            <w:tcW w:w="10440" w:type="dxa"/>
            <w:gridSpan w:val="7"/>
            <w:tcBorders>
              <w:top w:val="double" w:sz="4" w:space="0" w:color="auto"/>
            </w:tcBorders>
            <w:shd w:val="clear" w:color="auto" w:fill="B8CCE4"/>
            <w:vAlign w:val="center"/>
          </w:tcPr>
          <w:p w:rsidR="00B41C8A" w:rsidRPr="00025F26" w:rsidRDefault="00B41C8A" w:rsidP="00C86924">
            <w:pPr>
              <w:spacing w:line="240" w:lineRule="auto"/>
              <w:contextualSpacing/>
              <w:rPr>
                <w:rFonts w:ascii="Candara" w:hAnsi="Candara"/>
                <w:b/>
              </w:rPr>
            </w:pPr>
            <w:r w:rsidRPr="00025F26">
              <w:rPr>
                <w:rFonts w:ascii="Candara" w:hAnsi="Candara"/>
                <w:b/>
              </w:rPr>
              <w:t>GENERAL INFORMATION</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 xml:space="preserve">Study program </w:t>
            </w:r>
          </w:p>
        </w:tc>
        <w:tc>
          <w:tcPr>
            <w:tcW w:w="6054" w:type="dxa"/>
            <w:gridSpan w:val="3"/>
            <w:vAlign w:val="center"/>
          </w:tcPr>
          <w:p w:rsidR="00B41C8A" w:rsidRPr="00025F26" w:rsidRDefault="00B41C8A" w:rsidP="00C86924">
            <w:pPr>
              <w:spacing w:line="240" w:lineRule="auto"/>
              <w:contextualSpacing/>
              <w:jc w:val="left"/>
              <w:rPr>
                <w:rFonts w:ascii="Candara" w:hAnsi="Candara"/>
                <w:b/>
                <w:sz w:val="24"/>
                <w:szCs w:val="24"/>
              </w:rPr>
            </w:pPr>
            <w:r w:rsidRPr="00025F26">
              <w:rPr>
                <w:rFonts w:ascii="Candara" w:hAnsi="Candara"/>
                <w:sz w:val="24"/>
                <w:szCs w:val="24"/>
              </w:rPr>
              <w:t xml:space="preserve">Occupational Safety Engineering  </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Study Module  (if applicable)</w:t>
            </w:r>
          </w:p>
        </w:tc>
        <w:tc>
          <w:tcPr>
            <w:tcW w:w="6054" w:type="dxa"/>
            <w:gridSpan w:val="3"/>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Course title</w:t>
            </w:r>
          </w:p>
        </w:tc>
        <w:tc>
          <w:tcPr>
            <w:tcW w:w="6054" w:type="dxa"/>
            <w:gridSpan w:val="3"/>
            <w:vAlign w:val="center"/>
          </w:tcPr>
          <w:p w:rsidR="00B41C8A" w:rsidRPr="00025F26" w:rsidRDefault="00B41C8A" w:rsidP="00C86924">
            <w:pPr>
              <w:spacing w:line="240" w:lineRule="auto"/>
              <w:contextualSpacing/>
              <w:jc w:val="left"/>
              <w:rPr>
                <w:rFonts w:ascii="Candara" w:hAnsi="Candara"/>
              </w:rPr>
            </w:pPr>
            <w:r>
              <w:rPr>
                <w:rFonts w:ascii="Candara" w:hAnsi="Candara"/>
              </w:rPr>
              <w:t>Chemical Processes in Working Environment</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Level of study</w:t>
            </w:r>
          </w:p>
        </w:tc>
        <w:tc>
          <w:tcPr>
            <w:tcW w:w="6054" w:type="dxa"/>
            <w:gridSpan w:val="3"/>
            <w:vAlign w:val="center"/>
          </w:tcPr>
          <w:p w:rsidR="00B41C8A" w:rsidRPr="00025F26" w:rsidRDefault="00B41C8A" w:rsidP="00C86924">
            <w:pPr>
              <w:spacing w:line="240" w:lineRule="auto"/>
              <w:contextualSpacing/>
              <w:jc w:val="left"/>
              <w:rPr>
                <w:rFonts w:ascii="Candara" w:hAnsi="Candara"/>
              </w:rPr>
            </w:pPr>
            <w:r w:rsidRPr="00025F26">
              <w:rPr>
                <w:rFonts w:ascii="MS Gothic" w:eastAsia="MS Gothic" w:hAnsi="MS Gothic" w:hint="eastAsia"/>
              </w:rPr>
              <w:t>☐</w:t>
            </w:r>
            <w:r w:rsidRPr="00025F26">
              <w:rPr>
                <w:rFonts w:ascii="Candara" w:hAnsi="Candara"/>
              </w:rPr>
              <w:t xml:space="preserve">Bachelor               </w:t>
            </w:r>
            <w:r w:rsidRPr="00025F26">
              <w:rPr>
                <w:rFonts w:ascii="MS Gothic" w:eastAsia="MS Gothic" w:hAnsi="MS Gothic" w:hint="eastAsia"/>
              </w:rPr>
              <w:t>☐</w:t>
            </w:r>
            <w:r w:rsidRPr="00025F26">
              <w:rPr>
                <w:rFonts w:ascii="Candara" w:hAnsi="Candara"/>
              </w:rPr>
              <w:t xml:space="preserve"> Master’s                   </w:t>
            </w:r>
            <w:r w:rsidRPr="00025F26">
              <w:rPr>
                <w:rFonts w:ascii="MS Gothic" w:eastAsia="MS Gothic" w:hAnsi="MS Gothic" w:hint="eastAsia"/>
              </w:rPr>
              <w:t>☒</w:t>
            </w:r>
            <w:r w:rsidRPr="00025F26">
              <w:rPr>
                <w:rFonts w:ascii="Candara" w:hAnsi="Candara"/>
              </w:rPr>
              <w:t xml:space="preserve"> Doctoral</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Type of course</w:t>
            </w:r>
          </w:p>
        </w:tc>
        <w:tc>
          <w:tcPr>
            <w:tcW w:w="6054" w:type="dxa"/>
            <w:gridSpan w:val="3"/>
            <w:vAlign w:val="center"/>
          </w:tcPr>
          <w:p w:rsidR="00B41C8A" w:rsidRPr="00025F26" w:rsidRDefault="00B41C8A" w:rsidP="00C86924">
            <w:pPr>
              <w:spacing w:line="240" w:lineRule="auto"/>
              <w:contextualSpacing/>
              <w:jc w:val="left"/>
              <w:rPr>
                <w:rFonts w:ascii="Candara" w:hAnsi="Candara"/>
              </w:rPr>
            </w:pPr>
            <w:r w:rsidRPr="00025F26">
              <w:rPr>
                <w:rFonts w:ascii="MS Gothic" w:eastAsia="MS Gothic" w:hAnsi="MS Gothic" w:hint="eastAsia"/>
              </w:rPr>
              <w:t>☐</w:t>
            </w:r>
            <w:r w:rsidRPr="00025F26">
              <w:rPr>
                <w:rFonts w:ascii="Candara" w:hAnsi="Candara"/>
              </w:rPr>
              <w:t xml:space="preserve"> Obligatory                 </w:t>
            </w:r>
            <w:r w:rsidRPr="00025F26">
              <w:rPr>
                <w:rFonts w:ascii="MS Gothic" w:eastAsia="MS Gothic" w:hAnsi="MS Gothic" w:hint="eastAsia"/>
              </w:rPr>
              <w:t>☒</w:t>
            </w:r>
            <w:r w:rsidRPr="00025F26">
              <w:rPr>
                <w:rFonts w:ascii="Candara" w:hAnsi="Candara"/>
              </w:rPr>
              <w:t xml:space="preserve"> Elective</w:t>
            </w:r>
          </w:p>
        </w:tc>
      </w:tr>
      <w:tr w:rsidR="00B41C8A" w:rsidRPr="00025F26" w:rsidTr="00C86924">
        <w:trPr>
          <w:trHeight w:val="562"/>
        </w:trPr>
        <w:tc>
          <w:tcPr>
            <w:tcW w:w="4386" w:type="dxa"/>
            <w:gridSpan w:val="4"/>
            <w:vAlign w:val="center"/>
          </w:tcPr>
          <w:p w:rsidR="00B41C8A" w:rsidRPr="00025F26" w:rsidRDefault="00B41C8A" w:rsidP="00C86924">
            <w:pPr>
              <w:suppressAutoHyphens w:val="0"/>
              <w:spacing w:after="0" w:line="240" w:lineRule="auto"/>
              <w:contextualSpacing/>
              <w:jc w:val="left"/>
              <w:rPr>
                <w:rFonts w:ascii="Candara" w:hAnsi="Candara" w:cs="Arial"/>
                <w:lang w:val="en-US"/>
              </w:rPr>
            </w:pPr>
            <w:r w:rsidRPr="00025F26">
              <w:rPr>
                <w:rFonts w:ascii="Candara" w:hAnsi="Candara"/>
              </w:rPr>
              <w:t xml:space="preserve">Semester </w:t>
            </w:r>
            <w:r w:rsidRPr="00025F26">
              <w:rPr>
                <w:rFonts w:ascii="Candara" w:hAnsi="Candara" w:cs="Arial"/>
                <w:lang w:val="en-US"/>
              </w:rPr>
              <w:t xml:space="preserve"> </w:t>
            </w:r>
          </w:p>
        </w:tc>
        <w:tc>
          <w:tcPr>
            <w:tcW w:w="6054" w:type="dxa"/>
            <w:gridSpan w:val="3"/>
            <w:vAlign w:val="center"/>
          </w:tcPr>
          <w:p w:rsidR="00B41C8A" w:rsidRPr="00025F26" w:rsidRDefault="00B41C8A" w:rsidP="00C86924">
            <w:pPr>
              <w:suppressAutoHyphens w:val="0"/>
              <w:spacing w:after="0" w:line="240" w:lineRule="auto"/>
              <w:contextualSpacing/>
              <w:jc w:val="left"/>
              <w:rPr>
                <w:rFonts w:ascii="Candara" w:hAnsi="Candara" w:cs="Arial"/>
                <w:lang w:val="en-US"/>
              </w:rPr>
            </w:pPr>
            <w:r w:rsidRPr="00025F26">
              <w:rPr>
                <w:rFonts w:ascii="MS Gothic" w:eastAsia="MS Gothic" w:hAnsi="MS Gothic" w:cs="Arial" w:hint="eastAsia"/>
                <w:lang w:val="en-US"/>
              </w:rPr>
              <w:t>☐</w:t>
            </w:r>
            <w:r w:rsidRPr="00025F26">
              <w:rPr>
                <w:rFonts w:ascii="Candara" w:hAnsi="Candara" w:cs="Arial"/>
                <w:lang w:val="en-US"/>
              </w:rPr>
              <w:t xml:space="preserve"> Autumn                     </w:t>
            </w:r>
            <w:r w:rsidRPr="00025F26">
              <w:rPr>
                <w:rFonts w:ascii="MS Gothic" w:eastAsia="MS Gothic" w:hAnsi="MS Gothic" w:cs="Arial" w:hint="eastAsia"/>
                <w:lang w:val="en-US"/>
              </w:rPr>
              <w:t>☒</w:t>
            </w:r>
            <w:r w:rsidRPr="00025F26">
              <w:rPr>
                <w:rFonts w:ascii="Candara" w:hAnsi="Candara" w:cs="Arial"/>
                <w:lang w:val="en-US"/>
              </w:rPr>
              <w:t>Spring</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 xml:space="preserve">Year of study </w:t>
            </w:r>
          </w:p>
        </w:tc>
        <w:tc>
          <w:tcPr>
            <w:tcW w:w="6054" w:type="dxa"/>
            <w:gridSpan w:val="3"/>
            <w:vAlign w:val="center"/>
          </w:tcPr>
          <w:p w:rsidR="00B41C8A" w:rsidRPr="00025F26" w:rsidRDefault="00B41C8A" w:rsidP="00C86924">
            <w:pPr>
              <w:spacing w:line="240" w:lineRule="auto"/>
              <w:contextualSpacing/>
              <w:jc w:val="left"/>
              <w:rPr>
                <w:rFonts w:ascii="Candara" w:hAnsi="Candara"/>
              </w:rPr>
            </w:pPr>
            <w:r>
              <w:rPr>
                <w:rFonts w:ascii="Candara" w:hAnsi="Candara"/>
              </w:rPr>
              <w:t xml:space="preserve">First </w:t>
            </w:r>
            <w:r w:rsidRPr="00025F26">
              <w:rPr>
                <w:rFonts w:ascii="Candara" w:hAnsi="Candara"/>
              </w:rPr>
              <w:t>year</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Number of ECTS allocated</w:t>
            </w:r>
          </w:p>
        </w:tc>
        <w:tc>
          <w:tcPr>
            <w:tcW w:w="6054" w:type="dxa"/>
            <w:gridSpan w:val="3"/>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10</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Name of lecturer/lecturers</w:t>
            </w:r>
          </w:p>
        </w:tc>
        <w:tc>
          <w:tcPr>
            <w:tcW w:w="6054" w:type="dxa"/>
            <w:gridSpan w:val="3"/>
            <w:vAlign w:val="center"/>
          </w:tcPr>
          <w:p w:rsidR="00B41C8A" w:rsidRPr="00626FB0" w:rsidRDefault="00B41C8A" w:rsidP="00626FB0">
            <w:pPr>
              <w:spacing w:line="240" w:lineRule="auto"/>
              <w:contextualSpacing/>
              <w:jc w:val="left"/>
              <w:rPr>
                <w:rFonts w:ascii="Candara" w:hAnsi="Candara"/>
              </w:rPr>
            </w:pPr>
            <w:r>
              <w:rPr>
                <w:rFonts w:ascii="Candara" w:hAnsi="Candara"/>
                <w:lang w:val="sr-Latn-CS"/>
              </w:rPr>
              <w:t xml:space="preserve">Marina Stojanović, Tatjana Golubović </w:t>
            </w:r>
          </w:p>
        </w:tc>
      </w:tr>
      <w:tr w:rsidR="00B41C8A" w:rsidRPr="00025F26" w:rsidTr="00C86924">
        <w:trPr>
          <w:trHeight w:val="562"/>
        </w:trPr>
        <w:tc>
          <w:tcPr>
            <w:tcW w:w="4386" w:type="dxa"/>
            <w:gridSpan w:val="4"/>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Teaching mode</w:t>
            </w:r>
          </w:p>
        </w:tc>
        <w:tc>
          <w:tcPr>
            <w:tcW w:w="6054" w:type="dxa"/>
            <w:gridSpan w:val="3"/>
            <w:vAlign w:val="center"/>
          </w:tcPr>
          <w:p w:rsidR="00B41C8A" w:rsidRPr="00025F26" w:rsidRDefault="00B41C8A" w:rsidP="00C86924">
            <w:pPr>
              <w:spacing w:line="240" w:lineRule="auto"/>
              <w:contextualSpacing/>
              <w:jc w:val="left"/>
              <w:rPr>
                <w:rFonts w:ascii="Candara" w:hAnsi="Candara"/>
              </w:rPr>
            </w:pPr>
            <w:r w:rsidRPr="00025F26">
              <w:rPr>
                <w:rFonts w:ascii="Candara" w:hAnsi="Candara"/>
              </w:rPr>
              <w:t xml:space="preserve"> </w:t>
            </w:r>
            <w:r w:rsidRPr="00025F26">
              <w:rPr>
                <w:rFonts w:ascii="MS Gothic" w:eastAsia="MS Gothic" w:hAnsi="MS Gothic" w:hint="eastAsia"/>
              </w:rPr>
              <w:t>☐</w:t>
            </w:r>
            <w:r w:rsidRPr="00025F26">
              <w:rPr>
                <w:rFonts w:ascii="Candara" w:hAnsi="Candara"/>
              </w:rPr>
              <w:t xml:space="preserve">Lectures                     </w:t>
            </w:r>
            <w:r w:rsidRPr="00025F26">
              <w:rPr>
                <w:rFonts w:ascii="MS Gothic" w:eastAsia="MS Gothic" w:hAnsi="MS Gothic" w:hint="eastAsia"/>
              </w:rPr>
              <w:t>☐</w:t>
            </w:r>
            <w:r w:rsidRPr="00025F26">
              <w:rPr>
                <w:rFonts w:ascii="Candara" w:hAnsi="Candara"/>
              </w:rPr>
              <w:t xml:space="preserve">Group tutorials         </w:t>
            </w:r>
            <w:r w:rsidRPr="00025F26">
              <w:rPr>
                <w:rFonts w:ascii="MS Gothic" w:eastAsia="MS Gothic" w:hAnsi="MS Gothic" w:hint="eastAsia"/>
              </w:rPr>
              <w:t>☒</w:t>
            </w:r>
            <w:r w:rsidRPr="00025F26">
              <w:rPr>
                <w:rFonts w:ascii="Candara" w:hAnsi="Candara"/>
              </w:rPr>
              <w:t xml:space="preserve"> Individual tutorials</w:t>
            </w:r>
          </w:p>
          <w:p w:rsidR="00B41C8A" w:rsidRPr="00025F26" w:rsidRDefault="00B41C8A" w:rsidP="00C86924">
            <w:pPr>
              <w:spacing w:line="240" w:lineRule="auto"/>
              <w:contextualSpacing/>
              <w:jc w:val="left"/>
              <w:rPr>
                <w:rFonts w:ascii="Candara" w:hAnsi="Candara"/>
              </w:rPr>
            </w:pPr>
            <w:r w:rsidRPr="00025F26">
              <w:rPr>
                <w:rFonts w:ascii="Candara" w:hAnsi="Candara"/>
              </w:rPr>
              <w:t xml:space="preserve"> </w:t>
            </w:r>
            <w:r w:rsidRPr="00025F26">
              <w:rPr>
                <w:rFonts w:ascii="MS Gothic" w:eastAsia="MS Gothic" w:hAnsi="MS Gothic" w:hint="eastAsia"/>
              </w:rPr>
              <w:t>☐</w:t>
            </w:r>
            <w:r w:rsidRPr="00025F26">
              <w:rPr>
                <w:rFonts w:ascii="Candara" w:hAnsi="Candara"/>
              </w:rPr>
              <w:t xml:space="preserve">Laboratory work     </w:t>
            </w:r>
            <w:r w:rsidRPr="00025F26">
              <w:rPr>
                <w:rFonts w:ascii="MS Gothic" w:eastAsia="MS Gothic" w:hAnsi="MS Gothic" w:hint="eastAsia"/>
              </w:rPr>
              <w:t>☐</w:t>
            </w:r>
            <w:r w:rsidRPr="00025F26">
              <w:rPr>
                <w:rFonts w:ascii="Candara" w:hAnsi="Candara"/>
              </w:rPr>
              <w:t xml:space="preserve">  Project work            </w:t>
            </w:r>
            <w:r w:rsidRPr="00025F26">
              <w:rPr>
                <w:rFonts w:ascii="MS Gothic" w:eastAsia="MS Gothic" w:hAnsi="MS Gothic" w:hint="eastAsia"/>
              </w:rPr>
              <w:t>☒</w:t>
            </w:r>
            <w:r w:rsidRPr="00025F26">
              <w:rPr>
                <w:rFonts w:ascii="Candara" w:hAnsi="Candara"/>
              </w:rPr>
              <w:t xml:space="preserve">  Seminar</w:t>
            </w:r>
          </w:p>
          <w:p w:rsidR="00B41C8A" w:rsidRPr="00025F26" w:rsidRDefault="00B41C8A" w:rsidP="00C86924">
            <w:pPr>
              <w:spacing w:line="240" w:lineRule="auto"/>
              <w:contextualSpacing/>
              <w:jc w:val="left"/>
              <w:rPr>
                <w:rFonts w:ascii="Candara" w:hAnsi="Candara"/>
              </w:rPr>
            </w:pPr>
            <w:r w:rsidRPr="00025F26">
              <w:rPr>
                <w:rFonts w:ascii="Candara" w:hAnsi="Candara"/>
              </w:rPr>
              <w:t xml:space="preserve"> </w:t>
            </w:r>
            <w:r w:rsidRPr="00025F26">
              <w:rPr>
                <w:rFonts w:ascii="MS Gothic" w:eastAsia="MS Gothic" w:hAnsi="MS Gothic" w:hint="eastAsia"/>
              </w:rPr>
              <w:t>☐</w:t>
            </w:r>
            <w:r w:rsidRPr="00025F26">
              <w:rPr>
                <w:rFonts w:ascii="Candara" w:hAnsi="Candara"/>
              </w:rPr>
              <w:t xml:space="preserve">Distance learning    </w:t>
            </w:r>
            <w:r w:rsidRPr="00025F26">
              <w:rPr>
                <w:rFonts w:ascii="MS Gothic" w:eastAsia="MS Gothic" w:hAnsi="MS Gothic" w:hint="eastAsia"/>
              </w:rPr>
              <w:t>☐</w:t>
            </w:r>
            <w:r w:rsidRPr="00025F26">
              <w:rPr>
                <w:rFonts w:ascii="Candara" w:hAnsi="Candara"/>
              </w:rPr>
              <w:t xml:space="preserve"> Blended learning      </w:t>
            </w:r>
            <w:r w:rsidRPr="00025F26">
              <w:rPr>
                <w:rFonts w:ascii="MS Gothic" w:eastAsia="MS Gothic" w:hAnsi="MS Gothic" w:hint="eastAsia"/>
              </w:rPr>
              <w:t>☒</w:t>
            </w:r>
            <w:r w:rsidRPr="00025F26">
              <w:rPr>
                <w:rFonts w:ascii="Candara" w:hAnsi="Candara"/>
              </w:rPr>
              <w:t xml:space="preserve">  Other</w:t>
            </w:r>
          </w:p>
        </w:tc>
      </w:tr>
      <w:tr w:rsidR="00B41C8A" w:rsidRPr="00025F26" w:rsidTr="00C86924">
        <w:trPr>
          <w:trHeight w:val="562"/>
        </w:trPr>
        <w:tc>
          <w:tcPr>
            <w:tcW w:w="10440" w:type="dxa"/>
            <w:gridSpan w:val="7"/>
            <w:shd w:val="clear" w:color="auto" w:fill="B8CCE4"/>
            <w:vAlign w:val="center"/>
          </w:tcPr>
          <w:p w:rsidR="00B41C8A" w:rsidRPr="00025F26" w:rsidRDefault="00B41C8A" w:rsidP="00C86924">
            <w:pPr>
              <w:spacing w:line="240" w:lineRule="auto"/>
              <w:contextualSpacing/>
              <w:jc w:val="left"/>
              <w:rPr>
                <w:rFonts w:ascii="Candara" w:hAnsi="Candara"/>
                <w:b/>
              </w:rPr>
            </w:pPr>
            <w:r w:rsidRPr="00025F26">
              <w:rPr>
                <w:rFonts w:ascii="Candara" w:hAnsi="Candara"/>
                <w:b/>
              </w:rPr>
              <w:t>PURPOSE AND OVERVIEW (max. 5 sentences)</w:t>
            </w:r>
          </w:p>
        </w:tc>
      </w:tr>
      <w:tr w:rsidR="00B41C8A" w:rsidRPr="00025F26" w:rsidTr="00C86924">
        <w:trPr>
          <w:trHeight w:val="562"/>
        </w:trPr>
        <w:tc>
          <w:tcPr>
            <w:tcW w:w="10440" w:type="dxa"/>
            <w:gridSpan w:val="7"/>
            <w:vAlign w:val="center"/>
          </w:tcPr>
          <w:p w:rsidR="00B41C8A" w:rsidRDefault="00B41C8A" w:rsidP="009523E2">
            <w:pPr>
              <w:suppressAutoHyphens w:val="0"/>
              <w:autoSpaceDE w:val="0"/>
              <w:autoSpaceDN w:val="0"/>
              <w:adjustRightInd w:val="0"/>
              <w:spacing w:after="0" w:line="240" w:lineRule="auto"/>
              <w:rPr>
                <w:rFonts w:ascii="Candara" w:hAnsi="Candara" w:cs="Calibri"/>
                <w:i/>
                <w:szCs w:val="22"/>
                <w:lang w:val="en-US"/>
              </w:rPr>
            </w:pPr>
            <w:r w:rsidRPr="009523E2">
              <w:rPr>
                <w:rFonts w:ascii="Candara" w:hAnsi="Candara" w:cs="Calibri"/>
                <w:i/>
                <w:szCs w:val="22"/>
                <w:lang w:val="en-US"/>
              </w:rPr>
              <w:t>Acqui</w:t>
            </w:r>
            <w:r>
              <w:rPr>
                <w:rFonts w:ascii="Candara" w:hAnsi="Candara" w:cs="Calibri"/>
                <w:i/>
                <w:szCs w:val="22"/>
                <w:lang w:val="en-US"/>
              </w:rPr>
              <w:t xml:space="preserve">ring </w:t>
            </w:r>
            <w:r w:rsidRPr="009523E2">
              <w:rPr>
                <w:rFonts w:ascii="Candara" w:hAnsi="Candara" w:cs="Calibri"/>
                <w:i/>
                <w:szCs w:val="22"/>
                <w:lang w:val="en-US"/>
              </w:rPr>
              <w:t xml:space="preserve">scientific knowledge and academic skills </w:t>
            </w:r>
            <w:r>
              <w:rPr>
                <w:rFonts w:ascii="Candara" w:hAnsi="Candara" w:cs="Calibri"/>
                <w:i/>
                <w:szCs w:val="22"/>
                <w:lang w:val="en-US"/>
              </w:rPr>
              <w:t xml:space="preserve">in order to </w:t>
            </w:r>
            <w:r w:rsidRPr="009523E2">
              <w:rPr>
                <w:rFonts w:ascii="Candara" w:hAnsi="Candara" w:cs="Calibri"/>
                <w:i/>
                <w:szCs w:val="22"/>
                <w:lang w:val="en-US"/>
              </w:rPr>
              <w:t>identif</w:t>
            </w:r>
            <w:r>
              <w:rPr>
                <w:rFonts w:ascii="Candara" w:hAnsi="Candara" w:cs="Calibri"/>
                <w:i/>
                <w:szCs w:val="22"/>
                <w:lang w:val="en-US"/>
              </w:rPr>
              <w:t xml:space="preserve">y </w:t>
            </w:r>
            <w:r w:rsidRPr="009523E2">
              <w:rPr>
                <w:rFonts w:ascii="Candara" w:hAnsi="Candara" w:cs="Calibri"/>
                <w:i/>
                <w:szCs w:val="22"/>
                <w:lang w:val="en-US"/>
              </w:rPr>
              <w:t>and control</w:t>
            </w:r>
            <w:r>
              <w:rPr>
                <w:rFonts w:ascii="Candara" w:hAnsi="Candara" w:cs="Calibri"/>
                <w:i/>
                <w:szCs w:val="22"/>
                <w:lang w:val="en-US"/>
              </w:rPr>
              <w:t xml:space="preserve"> </w:t>
            </w:r>
            <w:r w:rsidRPr="009523E2">
              <w:rPr>
                <w:rFonts w:ascii="Candara" w:hAnsi="Candara" w:cs="Calibri"/>
                <w:i/>
                <w:szCs w:val="22"/>
                <w:lang w:val="en-US"/>
              </w:rPr>
              <w:t>chemical processes</w:t>
            </w:r>
            <w:r>
              <w:rPr>
                <w:rFonts w:ascii="Candara" w:hAnsi="Candara" w:cs="Calibri"/>
                <w:i/>
                <w:szCs w:val="22"/>
                <w:lang w:val="en-US"/>
              </w:rPr>
              <w:t xml:space="preserve"> </w:t>
            </w:r>
            <w:r w:rsidRPr="009523E2">
              <w:rPr>
                <w:rFonts w:ascii="Candara" w:hAnsi="Candara" w:cs="Calibri"/>
                <w:i/>
                <w:szCs w:val="22"/>
                <w:lang w:val="en-US"/>
              </w:rPr>
              <w:t>in the working environment, as well as</w:t>
            </w:r>
            <w:r>
              <w:rPr>
                <w:rFonts w:ascii="Candara" w:hAnsi="Candara" w:cs="Calibri"/>
                <w:i/>
                <w:szCs w:val="22"/>
                <w:lang w:val="en-US"/>
              </w:rPr>
              <w:t xml:space="preserve"> to be able to </w:t>
            </w:r>
            <w:r w:rsidRPr="009523E2">
              <w:rPr>
                <w:rFonts w:ascii="Candara" w:hAnsi="Candara" w:cs="Calibri"/>
                <w:i/>
                <w:szCs w:val="22"/>
                <w:lang w:val="en-US"/>
              </w:rPr>
              <w:t>assess their impact on</w:t>
            </w:r>
            <w:r>
              <w:rPr>
                <w:rFonts w:ascii="Candara" w:hAnsi="Candara" w:cs="Calibri"/>
                <w:i/>
                <w:szCs w:val="22"/>
                <w:lang w:val="en-US"/>
              </w:rPr>
              <w:t xml:space="preserve"> the </w:t>
            </w:r>
            <w:r w:rsidRPr="009523E2">
              <w:rPr>
                <w:rFonts w:ascii="Candara" w:hAnsi="Candara" w:cs="Calibri"/>
                <w:i/>
                <w:szCs w:val="22"/>
                <w:lang w:val="en-US"/>
              </w:rPr>
              <w:t>quality of working environment</w:t>
            </w:r>
            <w:r>
              <w:rPr>
                <w:rFonts w:ascii="Candara" w:hAnsi="Candara" w:cs="Calibri"/>
                <w:i/>
                <w:szCs w:val="22"/>
                <w:lang w:val="en-US"/>
              </w:rPr>
              <w:t xml:space="preserve">. </w:t>
            </w:r>
          </w:p>
          <w:p w:rsidR="00B41C8A" w:rsidRPr="009523E2" w:rsidRDefault="00B41C8A" w:rsidP="009523E2">
            <w:pPr>
              <w:suppressAutoHyphens w:val="0"/>
              <w:autoSpaceDE w:val="0"/>
              <w:autoSpaceDN w:val="0"/>
              <w:adjustRightInd w:val="0"/>
              <w:spacing w:after="0" w:line="240" w:lineRule="auto"/>
              <w:rPr>
                <w:rFonts w:ascii="Candara" w:hAnsi="Candara" w:cs="Calibri"/>
                <w:i/>
                <w:szCs w:val="22"/>
                <w:lang w:val="en-US"/>
              </w:rPr>
            </w:pPr>
            <w:r w:rsidRPr="009523E2">
              <w:rPr>
                <w:rFonts w:ascii="Candara" w:hAnsi="Candara" w:cs="Calibri"/>
                <w:i/>
                <w:szCs w:val="22"/>
                <w:lang w:val="en-US"/>
              </w:rPr>
              <w:t>Training</w:t>
            </w:r>
            <w:r>
              <w:rPr>
                <w:rFonts w:ascii="Candara" w:hAnsi="Candara" w:cs="Calibri"/>
                <w:i/>
                <w:szCs w:val="22"/>
                <w:lang w:val="en-US"/>
              </w:rPr>
              <w:t xml:space="preserve"> </w:t>
            </w:r>
            <w:r w:rsidRPr="009523E2">
              <w:rPr>
                <w:rFonts w:ascii="Candara" w:hAnsi="Candara" w:cs="Calibri"/>
                <w:i/>
                <w:szCs w:val="22"/>
                <w:lang w:val="en-US"/>
              </w:rPr>
              <w:t>students</w:t>
            </w:r>
            <w:r>
              <w:rPr>
                <w:rFonts w:ascii="Candara" w:hAnsi="Candara" w:cs="Calibri"/>
                <w:i/>
                <w:szCs w:val="22"/>
                <w:lang w:val="en-US"/>
              </w:rPr>
              <w:t xml:space="preserve"> f</w:t>
            </w:r>
            <w:r w:rsidRPr="009523E2">
              <w:rPr>
                <w:rFonts w:ascii="Candara" w:hAnsi="Candara" w:cs="Calibri"/>
                <w:i/>
                <w:szCs w:val="22"/>
                <w:lang w:val="en-US"/>
              </w:rPr>
              <w:t>or</w:t>
            </w:r>
            <w:r>
              <w:rPr>
                <w:rFonts w:ascii="Candara" w:hAnsi="Candara" w:cs="Calibri"/>
                <w:i/>
                <w:szCs w:val="22"/>
                <w:lang w:val="en-US"/>
              </w:rPr>
              <w:t xml:space="preserve"> </w:t>
            </w:r>
            <w:r w:rsidRPr="009523E2">
              <w:rPr>
                <w:rFonts w:ascii="Candara" w:hAnsi="Candara" w:cs="Calibri"/>
                <w:i/>
                <w:szCs w:val="22"/>
                <w:lang w:val="en-US"/>
              </w:rPr>
              <w:t>research</w:t>
            </w:r>
            <w:r>
              <w:rPr>
                <w:rFonts w:ascii="Candara" w:hAnsi="Candara" w:cs="Calibri"/>
                <w:i/>
                <w:szCs w:val="22"/>
                <w:lang w:val="en-US"/>
              </w:rPr>
              <w:t xml:space="preserve"> </w:t>
            </w:r>
            <w:r w:rsidRPr="009523E2">
              <w:rPr>
                <w:rFonts w:ascii="Candara" w:hAnsi="Candara" w:cs="Calibri"/>
                <w:i/>
                <w:szCs w:val="22"/>
                <w:lang w:val="en-US"/>
              </w:rPr>
              <w:t>and solving</w:t>
            </w:r>
            <w:r>
              <w:rPr>
                <w:rFonts w:ascii="Candara" w:hAnsi="Candara" w:cs="Calibri"/>
                <w:i/>
                <w:szCs w:val="22"/>
                <w:lang w:val="en-US"/>
              </w:rPr>
              <w:t xml:space="preserve"> </w:t>
            </w:r>
            <w:r w:rsidRPr="009523E2">
              <w:rPr>
                <w:rFonts w:ascii="Candara" w:hAnsi="Candara" w:cs="Calibri"/>
                <w:i/>
                <w:szCs w:val="22"/>
                <w:lang w:val="en-US"/>
              </w:rPr>
              <w:t>tasks related to:</w:t>
            </w:r>
            <w:r>
              <w:rPr>
                <w:rFonts w:ascii="Candara" w:hAnsi="Candara" w:cs="Calibri"/>
                <w:i/>
                <w:szCs w:val="22"/>
                <w:lang w:val="en-US"/>
              </w:rPr>
              <w:t xml:space="preserve"> </w:t>
            </w:r>
            <w:r w:rsidRPr="009523E2">
              <w:rPr>
                <w:rFonts w:ascii="Candara" w:hAnsi="Candara" w:cs="Calibri"/>
                <w:i/>
                <w:szCs w:val="22"/>
                <w:lang w:val="en-US"/>
              </w:rPr>
              <w:t>origin</w:t>
            </w:r>
            <w:r>
              <w:rPr>
                <w:rFonts w:ascii="Candara" w:hAnsi="Candara" w:cs="Calibri"/>
                <w:i/>
                <w:szCs w:val="22"/>
                <w:lang w:val="en-US"/>
              </w:rPr>
              <w:t xml:space="preserve"> of </w:t>
            </w:r>
            <w:r w:rsidRPr="009523E2">
              <w:rPr>
                <w:rFonts w:ascii="Candara" w:hAnsi="Candara" w:cs="Calibri"/>
                <w:i/>
                <w:szCs w:val="22"/>
                <w:lang w:val="en-US"/>
              </w:rPr>
              <w:t>chemical hazards in work processes</w:t>
            </w:r>
            <w:r>
              <w:rPr>
                <w:rFonts w:ascii="Candara" w:hAnsi="Candara" w:cs="Calibri"/>
                <w:i/>
                <w:szCs w:val="22"/>
                <w:lang w:val="en-US"/>
              </w:rPr>
              <w:t xml:space="preserve">; </w:t>
            </w:r>
            <w:r w:rsidRPr="009523E2">
              <w:rPr>
                <w:rFonts w:ascii="Candara" w:hAnsi="Candara" w:cs="Calibri"/>
                <w:i/>
                <w:szCs w:val="22"/>
                <w:lang w:val="en-US"/>
              </w:rPr>
              <w:t>understanding</w:t>
            </w:r>
            <w:r>
              <w:rPr>
                <w:rFonts w:ascii="Candara" w:hAnsi="Candara" w:cs="Calibri"/>
                <w:i/>
                <w:szCs w:val="22"/>
                <w:lang w:val="en-US"/>
              </w:rPr>
              <w:t xml:space="preserve"> the properties of </w:t>
            </w:r>
            <w:r w:rsidRPr="009523E2">
              <w:rPr>
                <w:rFonts w:ascii="Candara" w:hAnsi="Candara" w:cs="Calibri"/>
                <w:i/>
                <w:szCs w:val="22"/>
                <w:lang w:val="en-US"/>
              </w:rPr>
              <w:t>complex sources of harm</w:t>
            </w:r>
            <w:r>
              <w:rPr>
                <w:rFonts w:ascii="Candara" w:hAnsi="Candara" w:cs="Calibri"/>
                <w:i/>
                <w:szCs w:val="22"/>
                <w:lang w:val="en-US"/>
              </w:rPr>
              <w:t xml:space="preserve">s </w:t>
            </w:r>
            <w:r w:rsidRPr="009523E2">
              <w:rPr>
                <w:rFonts w:ascii="Candara" w:hAnsi="Candara" w:cs="Calibri"/>
                <w:i/>
                <w:szCs w:val="22"/>
                <w:lang w:val="en-US"/>
              </w:rPr>
              <w:t xml:space="preserve"> and their harmful effects</w:t>
            </w:r>
            <w:r>
              <w:rPr>
                <w:rFonts w:ascii="Candara" w:hAnsi="Candara" w:cs="Calibri"/>
                <w:i/>
                <w:szCs w:val="22"/>
                <w:lang w:val="en-US"/>
              </w:rPr>
              <w:t xml:space="preserve">; </w:t>
            </w:r>
            <w:r w:rsidRPr="009523E2">
              <w:rPr>
                <w:rFonts w:ascii="Candara" w:hAnsi="Candara" w:cs="Calibri"/>
                <w:i/>
                <w:szCs w:val="22"/>
                <w:lang w:val="en-US"/>
              </w:rPr>
              <w:t>understanding and appl</w:t>
            </w:r>
            <w:r>
              <w:rPr>
                <w:rFonts w:ascii="Candara" w:hAnsi="Candara" w:cs="Calibri"/>
                <w:i/>
                <w:szCs w:val="22"/>
                <w:lang w:val="en-US"/>
              </w:rPr>
              <w:t xml:space="preserve">ying the </w:t>
            </w:r>
            <w:r w:rsidRPr="009523E2">
              <w:rPr>
                <w:rFonts w:ascii="Candara" w:hAnsi="Candara" w:cs="Calibri"/>
                <w:i/>
                <w:szCs w:val="22"/>
                <w:lang w:val="en-US"/>
              </w:rPr>
              <w:t xml:space="preserve"> methods for analysis</w:t>
            </w:r>
            <w:r>
              <w:rPr>
                <w:rFonts w:ascii="Candara" w:hAnsi="Candara" w:cs="Calibri"/>
                <w:i/>
                <w:szCs w:val="22"/>
                <w:lang w:val="en-US"/>
              </w:rPr>
              <w:t xml:space="preserve">, </w:t>
            </w:r>
          </w:p>
          <w:p w:rsidR="00B41C8A" w:rsidRPr="009523E2" w:rsidRDefault="00B41C8A" w:rsidP="009523E2">
            <w:pPr>
              <w:suppressAutoHyphens w:val="0"/>
              <w:autoSpaceDE w:val="0"/>
              <w:autoSpaceDN w:val="0"/>
              <w:adjustRightInd w:val="0"/>
              <w:spacing w:after="0" w:line="240" w:lineRule="auto"/>
              <w:rPr>
                <w:rFonts w:ascii="Candara" w:hAnsi="Candara" w:cs="Calibri"/>
                <w:i/>
                <w:szCs w:val="22"/>
                <w:lang w:val="en-US"/>
              </w:rPr>
            </w:pPr>
            <w:r>
              <w:rPr>
                <w:rFonts w:ascii="Candara" w:hAnsi="Candara" w:cs="Calibri"/>
                <w:i/>
                <w:szCs w:val="22"/>
                <w:lang w:val="en-US"/>
              </w:rPr>
              <w:t>p</w:t>
            </w:r>
            <w:r w:rsidRPr="009523E2">
              <w:rPr>
                <w:rFonts w:ascii="Candara" w:hAnsi="Candara" w:cs="Calibri"/>
                <w:i/>
                <w:szCs w:val="22"/>
                <w:lang w:val="en-US"/>
              </w:rPr>
              <w:t>rediction</w:t>
            </w:r>
            <w:r>
              <w:rPr>
                <w:rFonts w:ascii="Candara" w:hAnsi="Candara" w:cs="Calibri"/>
                <w:i/>
                <w:szCs w:val="22"/>
                <w:lang w:val="en-US"/>
              </w:rPr>
              <w:t xml:space="preserve">, </w:t>
            </w:r>
            <w:r w:rsidRPr="009523E2">
              <w:rPr>
                <w:rFonts w:ascii="Candara" w:hAnsi="Candara" w:cs="Calibri"/>
                <w:i/>
                <w:szCs w:val="22"/>
                <w:lang w:val="en-US"/>
              </w:rPr>
              <w:t>description</w:t>
            </w:r>
            <w:r>
              <w:rPr>
                <w:rFonts w:ascii="Candara" w:hAnsi="Candara" w:cs="Calibri"/>
                <w:i/>
                <w:szCs w:val="22"/>
                <w:lang w:val="en-US"/>
              </w:rPr>
              <w:t xml:space="preserve"> and </w:t>
            </w:r>
            <w:r w:rsidRPr="009523E2">
              <w:rPr>
                <w:rFonts w:ascii="Candara" w:hAnsi="Candara" w:cs="Calibri"/>
                <w:i/>
                <w:szCs w:val="22"/>
                <w:lang w:val="en-US"/>
              </w:rPr>
              <w:t>design</w:t>
            </w:r>
            <w:r>
              <w:rPr>
                <w:rFonts w:ascii="Candara" w:hAnsi="Candara" w:cs="Calibri"/>
                <w:i/>
                <w:szCs w:val="22"/>
                <w:lang w:val="en-US"/>
              </w:rPr>
              <w:t xml:space="preserve"> of</w:t>
            </w:r>
            <w:r w:rsidRPr="009523E2">
              <w:rPr>
                <w:rFonts w:ascii="Candara" w:hAnsi="Candara" w:cs="Calibri"/>
                <w:i/>
                <w:szCs w:val="22"/>
                <w:lang w:val="en-US"/>
              </w:rPr>
              <w:t xml:space="preserve"> passive</w:t>
            </w:r>
            <w:r>
              <w:rPr>
                <w:rFonts w:ascii="Candara" w:hAnsi="Candara" w:cs="Calibri"/>
                <w:i/>
                <w:szCs w:val="22"/>
                <w:lang w:val="en-US"/>
              </w:rPr>
              <w:t xml:space="preserve"> </w:t>
            </w:r>
            <w:r w:rsidRPr="009523E2">
              <w:rPr>
                <w:rFonts w:ascii="Candara" w:hAnsi="Candara" w:cs="Calibri"/>
                <w:i/>
                <w:szCs w:val="22"/>
                <w:lang w:val="en-US"/>
              </w:rPr>
              <w:t>and active protection systems.</w:t>
            </w:r>
          </w:p>
        </w:tc>
      </w:tr>
      <w:tr w:rsidR="00B41C8A" w:rsidRPr="00025F26" w:rsidTr="00C86924">
        <w:trPr>
          <w:trHeight w:val="562"/>
        </w:trPr>
        <w:tc>
          <w:tcPr>
            <w:tcW w:w="10440" w:type="dxa"/>
            <w:gridSpan w:val="7"/>
            <w:shd w:val="clear" w:color="auto" w:fill="B8CCE4"/>
            <w:vAlign w:val="center"/>
          </w:tcPr>
          <w:p w:rsidR="00B41C8A" w:rsidRPr="00025F26" w:rsidRDefault="00B41C8A" w:rsidP="00C86924">
            <w:pPr>
              <w:tabs>
                <w:tab w:val="left" w:pos="360"/>
              </w:tabs>
              <w:spacing w:after="0" w:line="240" w:lineRule="auto"/>
              <w:rPr>
                <w:rFonts w:ascii="Candara" w:hAnsi="Candara"/>
                <w:b/>
              </w:rPr>
            </w:pPr>
            <w:r w:rsidRPr="00025F26">
              <w:rPr>
                <w:rFonts w:ascii="Candara" w:hAnsi="Candara"/>
                <w:b/>
              </w:rPr>
              <w:t>SYLLABUS (brief outline and summary of topics, max. 10 sentences)</w:t>
            </w:r>
          </w:p>
        </w:tc>
      </w:tr>
      <w:tr w:rsidR="00B41C8A" w:rsidRPr="00025F26" w:rsidTr="00C86924">
        <w:trPr>
          <w:trHeight w:val="562"/>
        </w:trPr>
        <w:tc>
          <w:tcPr>
            <w:tcW w:w="10440" w:type="dxa"/>
            <w:gridSpan w:val="7"/>
            <w:vAlign w:val="center"/>
          </w:tcPr>
          <w:p w:rsidR="00B41C8A" w:rsidRPr="0055100A" w:rsidRDefault="00B41C8A" w:rsidP="0055100A">
            <w:pPr>
              <w:tabs>
                <w:tab w:val="left" w:pos="360"/>
              </w:tabs>
              <w:spacing w:after="0" w:line="240" w:lineRule="auto"/>
              <w:rPr>
                <w:rFonts w:ascii="Candara" w:hAnsi="Candara"/>
                <w:i/>
              </w:rPr>
            </w:pPr>
            <w:r w:rsidRPr="0055100A">
              <w:rPr>
                <w:rFonts w:ascii="Candara" w:hAnsi="Candara"/>
                <w:i/>
              </w:rPr>
              <w:t>General characteristics of polluting substances from the working environment. Physical and chemical properties of gases, vapors and aerosols. Methods for analyzing chemical damage to the environment. Chemical processes in the open working environment. Chemical processes in indoor working environment (production and non-production activities). Chemical processes in ordinary production operations. Chemical processes in emergency production. Principles of protection against chemical hazards in the working environment. Measures for pollution prevention and environmental impact reduction in the workplace environment.</w:t>
            </w:r>
          </w:p>
        </w:tc>
      </w:tr>
      <w:tr w:rsidR="00B41C8A" w:rsidRPr="00025F26" w:rsidTr="00C86924">
        <w:trPr>
          <w:trHeight w:val="562"/>
        </w:trPr>
        <w:tc>
          <w:tcPr>
            <w:tcW w:w="10440" w:type="dxa"/>
            <w:gridSpan w:val="7"/>
            <w:shd w:val="clear" w:color="auto" w:fill="B8CCE4"/>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LANGUAGE OF INSTRUCTION</w:t>
            </w:r>
          </w:p>
        </w:tc>
      </w:tr>
      <w:tr w:rsidR="00B41C8A" w:rsidRPr="00025F26" w:rsidTr="00C86924">
        <w:trPr>
          <w:trHeight w:val="562"/>
        </w:trPr>
        <w:tc>
          <w:tcPr>
            <w:tcW w:w="10440" w:type="dxa"/>
            <w:gridSpan w:val="7"/>
            <w:vAlign w:val="center"/>
          </w:tcPr>
          <w:p w:rsidR="00B41C8A" w:rsidRPr="00025F26" w:rsidRDefault="00B41C8A" w:rsidP="00C86924">
            <w:pPr>
              <w:tabs>
                <w:tab w:val="left" w:pos="360"/>
              </w:tabs>
              <w:spacing w:after="0" w:line="240" w:lineRule="auto"/>
              <w:jc w:val="left"/>
              <w:rPr>
                <w:rFonts w:ascii="Candara" w:hAnsi="Candara"/>
              </w:rPr>
            </w:pPr>
            <w:r w:rsidRPr="00025F26">
              <w:rPr>
                <w:rFonts w:ascii="MS Gothic" w:eastAsia="MS Gothic" w:hAnsi="MS Gothic" w:hint="eastAsia"/>
              </w:rPr>
              <w:t>☒</w:t>
            </w:r>
            <w:r w:rsidRPr="00025F26">
              <w:rPr>
                <w:rFonts w:ascii="Candara" w:hAnsi="Candara"/>
              </w:rPr>
              <w:t xml:space="preserve">Serbian  (complete course)              </w:t>
            </w:r>
            <w:r w:rsidRPr="00025F26">
              <w:rPr>
                <w:rFonts w:ascii="MS Gothic" w:eastAsia="MS Gothic" w:hAnsi="MS Gothic" w:hint="eastAsia"/>
              </w:rPr>
              <w:t>☐</w:t>
            </w:r>
            <w:r w:rsidRPr="00025F26">
              <w:rPr>
                <w:rFonts w:ascii="Candara" w:hAnsi="Candara"/>
              </w:rPr>
              <w:t xml:space="preserve"> English (complete course)               </w:t>
            </w:r>
            <w:r w:rsidRPr="00025F26">
              <w:rPr>
                <w:rFonts w:ascii="MS Gothic" w:eastAsia="MS Gothic" w:hAnsi="MS Gothic" w:hint="eastAsia"/>
              </w:rPr>
              <w:t>☐</w:t>
            </w:r>
            <w:r w:rsidRPr="00025F26">
              <w:rPr>
                <w:rFonts w:ascii="Candara" w:hAnsi="Candara"/>
              </w:rPr>
              <w:t xml:space="preserve">  Other _____________ (complete course)</w:t>
            </w:r>
          </w:p>
          <w:p w:rsidR="00B41C8A" w:rsidRPr="00025F26" w:rsidRDefault="00B41C8A" w:rsidP="00C86924">
            <w:pPr>
              <w:tabs>
                <w:tab w:val="left" w:pos="360"/>
              </w:tabs>
              <w:spacing w:after="0" w:line="240" w:lineRule="auto"/>
              <w:jc w:val="left"/>
              <w:rPr>
                <w:rFonts w:ascii="Candara" w:hAnsi="Candara"/>
              </w:rPr>
            </w:pPr>
          </w:p>
          <w:p w:rsidR="00B41C8A" w:rsidRPr="00025F26" w:rsidRDefault="00B41C8A" w:rsidP="00C86924">
            <w:pPr>
              <w:tabs>
                <w:tab w:val="left" w:pos="360"/>
              </w:tabs>
              <w:spacing w:after="0" w:line="240" w:lineRule="auto"/>
              <w:jc w:val="left"/>
              <w:rPr>
                <w:rFonts w:ascii="Candara" w:hAnsi="Candara"/>
              </w:rPr>
            </w:pPr>
            <w:r w:rsidRPr="00025F26">
              <w:rPr>
                <w:rFonts w:ascii="MS Gothic" w:eastAsia="MS Gothic" w:hAnsi="MS Gothic" w:hint="eastAsia"/>
              </w:rPr>
              <w:t>☐</w:t>
            </w:r>
            <w:r w:rsidRPr="00025F26">
              <w:rPr>
                <w:rFonts w:ascii="Candara" w:hAnsi="Candara"/>
              </w:rPr>
              <w:t xml:space="preserve">Serbian with English mentoring      </w:t>
            </w:r>
            <w:r w:rsidRPr="00025F26">
              <w:rPr>
                <w:rFonts w:ascii="MS Gothic" w:eastAsia="MS Gothic" w:hAnsi="MS Gothic" w:hint="eastAsia"/>
              </w:rPr>
              <w:t>☐</w:t>
            </w:r>
            <w:r w:rsidRPr="00025F26">
              <w:rPr>
                <w:rFonts w:ascii="Candara" w:hAnsi="Candara"/>
              </w:rPr>
              <w:t>Serbian with other mentoring ______________</w:t>
            </w:r>
          </w:p>
          <w:p w:rsidR="00B41C8A" w:rsidRPr="00025F26" w:rsidRDefault="00B41C8A" w:rsidP="00C86924">
            <w:pPr>
              <w:tabs>
                <w:tab w:val="left" w:pos="360"/>
              </w:tabs>
              <w:spacing w:after="0" w:line="240" w:lineRule="auto"/>
              <w:jc w:val="left"/>
              <w:rPr>
                <w:rFonts w:ascii="Candara" w:hAnsi="Candara"/>
                <w:b/>
              </w:rPr>
            </w:pPr>
          </w:p>
        </w:tc>
      </w:tr>
      <w:tr w:rsidR="00B41C8A" w:rsidRPr="00025F26" w:rsidTr="00C86924">
        <w:trPr>
          <w:trHeight w:val="562"/>
        </w:trPr>
        <w:tc>
          <w:tcPr>
            <w:tcW w:w="10440" w:type="dxa"/>
            <w:gridSpan w:val="7"/>
            <w:shd w:val="clear" w:color="auto" w:fill="B8CCE4"/>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ASSESSMENT METHODS AND CRITERIA</w:t>
            </w:r>
          </w:p>
        </w:tc>
      </w:tr>
      <w:tr w:rsidR="00B41C8A" w:rsidRPr="00025F26" w:rsidTr="00C86924">
        <w:trPr>
          <w:trHeight w:val="562"/>
        </w:trPr>
        <w:tc>
          <w:tcPr>
            <w:tcW w:w="2550" w:type="dxa"/>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Pre exam duties</w:t>
            </w:r>
          </w:p>
        </w:tc>
        <w:tc>
          <w:tcPr>
            <w:tcW w:w="1575" w:type="dxa"/>
            <w:gridSpan w:val="2"/>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Points</w:t>
            </w:r>
          </w:p>
        </w:tc>
        <w:tc>
          <w:tcPr>
            <w:tcW w:w="3255" w:type="dxa"/>
            <w:gridSpan w:val="3"/>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Final exam</w:t>
            </w:r>
          </w:p>
        </w:tc>
        <w:tc>
          <w:tcPr>
            <w:tcW w:w="3060" w:type="dxa"/>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points</w:t>
            </w:r>
          </w:p>
        </w:tc>
      </w:tr>
      <w:tr w:rsidR="00B41C8A" w:rsidRPr="00025F26" w:rsidTr="00C86924">
        <w:trPr>
          <w:trHeight w:val="562"/>
        </w:trPr>
        <w:tc>
          <w:tcPr>
            <w:tcW w:w="2550" w:type="dxa"/>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Activity during lectures</w:t>
            </w:r>
          </w:p>
        </w:tc>
        <w:tc>
          <w:tcPr>
            <w:tcW w:w="1575" w:type="dxa"/>
            <w:gridSpan w:val="2"/>
            <w:vAlign w:val="center"/>
          </w:tcPr>
          <w:p w:rsidR="00B41C8A" w:rsidRPr="00025F26" w:rsidRDefault="00B41C8A" w:rsidP="00C86924">
            <w:pPr>
              <w:tabs>
                <w:tab w:val="left" w:pos="360"/>
              </w:tabs>
              <w:spacing w:after="0" w:line="240" w:lineRule="auto"/>
              <w:jc w:val="left"/>
              <w:rPr>
                <w:rFonts w:ascii="Candara" w:hAnsi="Candara"/>
                <w:b/>
              </w:rPr>
            </w:pPr>
          </w:p>
        </w:tc>
        <w:tc>
          <w:tcPr>
            <w:tcW w:w="3255" w:type="dxa"/>
            <w:gridSpan w:val="3"/>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Written examination</w:t>
            </w:r>
          </w:p>
        </w:tc>
        <w:tc>
          <w:tcPr>
            <w:tcW w:w="3060" w:type="dxa"/>
            <w:vAlign w:val="center"/>
          </w:tcPr>
          <w:p w:rsidR="00B41C8A" w:rsidRPr="00025F26" w:rsidRDefault="00B41C8A" w:rsidP="00C86924">
            <w:pPr>
              <w:tabs>
                <w:tab w:val="left" w:pos="360"/>
              </w:tabs>
              <w:spacing w:after="0" w:line="240" w:lineRule="auto"/>
              <w:jc w:val="left"/>
              <w:rPr>
                <w:rFonts w:ascii="Candara" w:hAnsi="Candara"/>
                <w:b/>
              </w:rPr>
            </w:pPr>
          </w:p>
        </w:tc>
      </w:tr>
      <w:tr w:rsidR="00B41C8A" w:rsidRPr="00025F26" w:rsidTr="00C86924">
        <w:trPr>
          <w:trHeight w:val="562"/>
        </w:trPr>
        <w:tc>
          <w:tcPr>
            <w:tcW w:w="2550" w:type="dxa"/>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Practical teaching</w:t>
            </w:r>
          </w:p>
        </w:tc>
        <w:tc>
          <w:tcPr>
            <w:tcW w:w="1575" w:type="dxa"/>
            <w:gridSpan w:val="2"/>
            <w:vAlign w:val="center"/>
          </w:tcPr>
          <w:p w:rsidR="00B41C8A" w:rsidRPr="00025F26" w:rsidRDefault="00B41C8A" w:rsidP="00C86924">
            <w:pPr>
              <w:tabs>
                <w:tab w:val="left" w:pos="360"/>
              </w:tabs>
              <w:spacing w:after="0" w:line="240" w:lineRule="auto"/>
              <w:jc w:val="left"/>
              <w:rPr>
                <w:rFonts w:ascii="Candara" w:hAnsi="Candara"/>
                <w:b/>
              </w:rPr>
            </w:pPr>
            <w:r>
              <w:rPr>
                <w:rFonts w:ascii="Candara" w:hAnsi="Candara"/>
                <w:b/>
              </w:rPr>
              <w:t>40</w:t>
            </w:r>
            <w:r w:rsidRPr="00025F26">
              <w:rPr>
                <w:rFonts w:ascii="Candara" w:hAnsi="Candara"/>
                <w:b/>
              </w:rPr>
              <w:t xml:space="preserve"> (</w:t>
            </w:r>
            <w:r>
              <w:rPr>
                <w:rFonts w:ascii="Candara" w:hAnsi="Candara"/>
                <w:b/>
              </w:rPr>
              <w:t>term</w:t>
            </w:r>
            <w:r w:rsidRPr="00025F26">
              <w:rPr>
                <w:rFonts w:ascii="Candara" w:hAnsi="Candara"/>
                <w:b/>
              </w:rPr>
              <w:t xml:space="preserve"> </w:t>
            </w:r>
            <w:r>
              <w:rPr>
                <w:rFonts w:ascii="Candara" w:hAnsi="Candara"/>
                <w:b/>
              </w:rPr>
              <w:t>p</w:t>
            </w:r>
            <w:r w:rsidRPr="00025F26">
              <w:rPr>
                <w:rFonts w:ascii="Candara" w:hAnsi="Candara"/>
                <w:b/>
              </w:rPr>
              <w:t>aper)</w:t>
            </w:r>
          </w:p>
        </w:tc>
        <w:tc>
          <w:tcPr>
            <w:tcW w:w="3255" w:type="dxa"/>
            <w:gridSpan w:val="3"/>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Oral examination</w:t>
            </w:r>
          </w:p>
        </w:tc>
        <w:tc>
          <w:tcPr>
            <w:tcW w:w="3060" w:type="dxa"/>
            <w:vAlign w:val="center"/>
          </w:tcPr>
          <w:p w:rsidR="00B41C8A" w:rsidRPr="00025F26" w:rsidRDefault="00B41C8A" w:rsidP="00C86924">
            <w:pPr>
              <w:tabs>
                <w:tab w:val="left" w:pos="360"/>
              </w:tabs>
              <w:spacing w:after="0" w:line="240" w:lineRule="auto"/>
              <w:jc w:val="left"/>
              <w:rPr>
                <w:rFonts w:ascii="Candara" w:hAnsi="Candara"/>
                <w:b/>
              </w:rPr>
            </w:pPr>
            <w:r>
              <w:rPr>
                <w:rFonts w:ascii="Candara" w:hAnsi="Candara"/>
                <w:b/>
              </w:rPr>
              <w:t>60</w:t>
            </w:r>
          </w:p>
        </w:tc>
      </w:tr>
      <w:tr w:rsidR="00B41C8A" w:rsidRPr="00025F26" w:rsidTr="00C86924">
        <w:trPr>
          <w:trHeight w:val="562"/>
        </w:trPr>
        <w:tc>
          <w:tcPr>
            <w:tcW w:w="2550" w:type="dxa"/>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Teaching colloquia</w:t>
            </w:r>
          </w:p>
        </w:tc>
        <w:tc>
          <w:tcPr>
            <w:tcW w:w="1575" w:type="dxa"/>
            <w:gridSpan w:val="2"/>
            <w:vAlign w:val="center"/>
          </w:tcPr>
          <w:p w:rsidR="00B41C8A" w:rsidRPr="00025F26" w:rsidRDefault="00B41C8A" w:rsidP="00C86924">
            <w:pPr>
              <w:tabs>
                <w:tab w:val="left" w:pos="360"/>
              </w:tabs>
              <w:spacing w:after="0" w:line="240" w:lineRule="auto"/>
              <w:jc w:val="left"/>
              <w:rPr>
                <w:rFonts w:ascii="Candara" w:hAnsi="Candara"/>
                <w:b/>
              </w:rPr>
            </w:pPr>
          </w:p>
        </w:tc>
        <w:tc>
          <w:tcPr>
            <w:tcW w:w="3255" w:type="dxa"/>
            <w:gridSpan w:val="3"/>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OVERALL SUM</w:t>
            </w:r>
          </w:p>
        </w:tc>
        <w:tc>
          <w:tcPr>
            <w:tcW w:w="3060" w:type="dxa"/>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100</w:t>
            </w:r>
          </w:p>
        </w:tc>
      </w:tr>
      <w:tr w:rsidR="00B41C8A" w:rsidRPr="00025F26" w:rsidTr="00C86924">
        <w:trPr>
          <w:trHeight w:val="562"/>
        </w:trPr>
        <w:tc>
          <w:tcPr>
            <w:tcW w:w="10440" w:type="dxa"/>
            <w:gridSpan w:val="7"/>
            <w:vAlign w:val="center"/>
          </w:tcPr>
          <w:p w:rsidR="00B41C8A" w:rsidRPr="00025F26" w:rsidRDefault="00B41C8A" w:rsidP="00C86924">
            <w:pPr>
              <w:tabs>
                <w:tab w:val="left" w:pos="360"/>
              </w:tabs>
              <w:spacing w:after="0" w:line="240" w:lineRule="auto"/>
              <w:jc w:val="left"/>
              <w:rPr>
                <w:rFonts w:ascii="Candara" w:hAnsi="Candara"/>
                <w:b/>
              </w:rPr>
            </w:pPr>
            <w:r w:rsidRPr="00025F26">
              <w:rPr>
                <w:rFonts w:ascii="Candara" w:hAnsi="Candara"/>
                <w:b/>
              </w:rPr>
              <w:t>*Final examination mark is formed in accordance with the Institutional documents</w:t>
            </w:r>
          </w:p>
        </w:tc>
      </w:tr>
    </w:tbl>
    <w:p w:rsidR="00B41C8A" w:rsidRDefault="00B41C8A" w:rsidP="00E71A0B">
      <w:pPr>
        <w:ind w:left="1089"/>
      </w:pPr>
    </w:p>
    <w:p w:rsidR="00B41C8A" w:rsidRDefault="00B41C8A" w:rsidP="00E71A0B">
      <w:pPr>
        <w:ind w:left="1089"/>
      </w:pPr>
    </w:p>
    <w:p w:rsidR="00B41C8A" w:rsidRDefault="00B41C8A" w:rsidP="00E71A0B">
      <w:pPr>
        <w:ind w:left="1089"/>
      </w:pPr>
    </w:p>
    <w:sectPr w:rsidR="00B41C8A" w:rsidSect="00B54668">
      <w:pgSz w:w="12240" w:h="15840"/>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C8A" w:rsidRDefault="00B41C8A" w:rsidP="00864926">
      <w:pPr>
        <w:spacing w:after="0" w:line="240" w:lineRule="auto"/>
      </w:pPr>
      <w:r>
        <w:separator/>
      </w:r>
    </w:p>
  </w:endnote>
  <w:endnote w:type="continuationSeparator" w:id="0">
    <w:p w:rsidR="00B41C8A" w:rsidRDefault="00B41C8A" w:rsidP="00864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ndara">
    <w:panose1 w:val="020E0502030303020204"/>
    <w:charset w:val="00"/>
    <w:family w:val="swiss"/>
    <w:pitch w:val="variable"/>
    <w:sig w:usb0="A00002EF" w:usb1="40002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C8A" w:rsidRDefault="00B41C8A" w:rsidP="00864926">
      <w:pPr>
        <w:spacing w:after="0" w:line="240" w:lineRule="auto"/>
      </w:pPr>
      <w:r>
        <w:separator/>
      </w:r>
    </w:p>
  </w:footnote>
  <w:footnote w:type="continuationSeparator" w:id="0">
    <w:p w:rsidR="00B41C8A" w:rsidRDefault="00B41C8A" w:rsidP="008649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DisplayPageBoundari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1A0B"/>
    <w:rsid w:val="00025F26"/>
    <w:rsid w:val="00033AAA"/>
    <w:rsid w:val="000445D6"/>
    <w:rsid w:val="00092E5B"/>
    <w:rsid w:val="00096AA5"/>
    <w:rsid w:val="000F45B9"/>
    <w:rsid w:val="000F6001"/>
    <w:rsid w:val="001D3BF1"/>
    <w:rsid w:val="001D64D3"/>
    <w:rsid w:val="001F14FA"/>
    <w:rsid w:val="001F3310"/>
    <w:rsid w:val="001F60E3"/>
    <w:rsid w:val="0022461F"/>
    <w:rsid w:val="002319B6"/>
    <w:rsid w:val="002B580C"/>
    <w:rsid w:val="00315601"/>
    <w:rsid w:val="00323176"/>
    <w:rsid w:val="00341BD1"/>
    <w:rsid w:val="00370DAD"/>
    <w:rsid w:val="003B32A9"/>
    <w:rsid w:val="003C177A"/>
    <w:rsid w:val="003C4703"/>
    <w:rsid w:val="003E6FBB"/>
    <w:rsid w:val="003E7B15"/>
    <w:rsid w:val="00406F80"/>
    <w:rsid w:val="00420A58"/>
    <w:rsid w:val="00431EFA"/>
    <w:rsid w:val="00493925"/>
    <w:rsid w:val="004D1C7E"/>
    <w:rsid w:val="004D7394"/>
    <w:rsid w:val="004E5345"/>
    <w:rsid w:val="004E562D"/>
    <w:rsid w:val="0055100A"/>
    <w:rsid w:val="005A5D38"/>
    <w:rsid w:val="005B0885"/>
    <w:rsid w:val="005B42E8"/>
    <w:rsid w:val="005B64BF"/>
    <w:rsid w:val="005D46D7"/>
    <w:rsid w:val="00603117"/>
    <w:rsid w:val="00617A71"/>
    <w:rsid w:val="0062461F"/>
    <w:rsid w:val="00626FB0"/>
    <w:rsid w:val="00627105"/>
    <w:rsid w:val="006304A4"/>
    <w:rsid w:val="00676B49"/>
    <w:rsid w:val="0068204A"/>
    <w:rsid w:val="0069043C"/>
    <w:rsid w:val="006B74CE"/>
    <w:rsid w:val="006E40AE"/>
    <w:rsid w:val="006F647C"/>
    <w:rsid w:val="007052A1"/>
    <w:rsid w:val="00744152"/>
    <w:rsid w:val="00783C57"/>
    <w:rsid w:val="00792CB4"/>
    <w:rsid w:val="00864926"/>
    <w:rsid w:val="008A30CE"/>
    <w:rsid w:val="008B1D6B"/>
    <w:rsid w:val="008C31B7"/>
    <w:rsid w:val="00911529"/>
    <w:rsid w:val="009121C6"/>
    <w:rsid w:val="00932B21"/>
    <w:rsid w:val="009523E2"/>
    <w:rsid w:val="00972302"/>
    <w:rsid w:val="009848F6"/>
    <w:rsid w:val="009906EA"/>
    <w:rsid w:val="009D3F5E"/>
    <w:rsid w:val="009F3F9F"/>
    <w:rsid w:val="00A10286"/>
    <w:rsid w:val="00A1335D"/>
    <w:rsid w:val="00A14A60"/>
    <w:rsid w:val="00A96600"/>
    <w:rsid w:val="00AF47A6"/>
    <w:rsid w:val="00AF4EC1"/>
    <w:rsid w:val="00B41C8A"/>
    <w:rsid w:val="00B50491"/>
    <w:rsid w:val="00B54668"/>
    <w:rsid w:val="00B9521A"/>
    <w:rsid w:val="00B954B3"/>
    <w:rsid w:val="00BB7458"/>
    <w:rsid w:val="00BD3504"/>
    <w:rsid w:val="00BD6D37"/>
    <w:rsid w:val="00BE02C3"/>
    <w:rsid w:val="00C34701"/>
    <w:rsid w:val="00C63234"/>
    <w:rsid w:val="00C74EE7"/>
    <w:rsid w:val="00C86924"/>
    <w:rsid w:val="00CA6D81"/>
    <w:rsid w:val="00CC23C3"/>
    <w:rsid w:val="00CD17F1"/>
    <w:rsid w:val="00D03DDE"/>
    <w:rsid w:val="00D20C30"/>
    <w:rsid w:val="00D41E31"/>
    <w:rsid w:val="00D622C2"/>
    <w:rsid w:val="00D92F39"/>
    <w:rsid w:val="00DB43CC"/>
    <w:rsid w:val="00DB78ED"/>
    <w:rsid w:val="00E1222F"/>
    <w:rsid w:val="00E47B95"/>
    <w:rsid w:val="00E5013A"/>
    <w:rsid w:val="00E60599"/>
    <w:rsid w:val="00E71A0B"/>
    <w:rsid w:val="00E8188A"/>
    <w:rsid w:val="00E857F8"/>
    <w:rsid w:val="00EA7E0C"/>
    <w:rsid w:val="00EC53EE"/>
    <w:rsid w:val="00EF728C"/>
    <w:rsid w:val="00F06AFA"/>
    <w:rsid w:val="00F237EB"/>
    <w:rsid w:val="00F56373"/>
    <w:rsid w:val="00F742D3"/>
    <w:rsid w:val="00F8277A"/>
    <w:rsid w:val="00FB6711"/>
    <w:rsid w:val="00FE30FA"/>
    <w:rsid w:val="00FE66C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B"/>
    <w:pPr>
      <w:suppressAutoHyphens/>
      <w:spacing w:after="120" w:line="264" w:lineRule="auto"/>
      <w:jc w:val="both"/>
    </w:pPr>
    <w:rPr>
      <w:rFonts w:ascii="Arial" w:eastAsia="Times New Roman" w:hAnsi="Arial"/>
      <w:sz w:val="20"/>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83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3C57"/>
    <w:rPr>
      <w:rFonts w:ascii="Tahoma" w:hAnsi="Tahoma" w:cs="Tahoma"/>
      <w:sz w:val="16"/>
      <w:szCs w:val="16"/>
      <w:lang w:val="en-GB"/>
    </w:rPr>
  </w:style>
  <w:style w:type="paragraph" w:styleId="Header">
    <w:name w:val="header"/>
    <w:basedOn w:val="Normal"/>
    <w:link w:val="HeaderChar"/>
    <w:uiPriority w:val="99"/>
    <w:semiHidden/>
    <w:rsid w:val="008649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864926"/>
    <w:rPr>
      <w:rFonts w:ascii="Arial" w:hAnsi="Arial" w:cs="Times New Roman"/>
      <w:sz w:val="20"/>
      <w:szCs w:val="20"/>
      <w:lang w:val="en-GB"/>
    </w:rPr>
  </w:style>
  <w:style w:type="paragraph" w:styleId="Footer">
    <w:name w:val="footer"/>
    <w:basedOn w:val="Normal"/>
    <w:link w:val="FooterChar"/>
    <w:uiPriority w:val="99"/>
    <w:rsid w:val="0086492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64926"/>
    <w:rPr>
      <w:rFonts w:ascii="Arial" w:hAnsi="Arial" w:cs="Times New Roman"/>
      <w:sz w:val="20"/>
      <w:szCs w:val="20"/>
      <w:lang w:val="en-GB"/>
    </w:rPr>
  </w:style>
  <w:style w:type="paragraph" w:styleId="EndnoteText">
    <w:name w:val="endnote text"/>
    <w:basedOn w:val="Normal"/>
    <w:link w:val="EndnoteTextChar"/>
    <w:uiPriority w:val="99"/>
    <w:semiHidden/>
    <w:rsid w:val="005B0885"/>
    <w:pPr>
      <w:spacing w:after="0" w:line="240" w:lineRule="auto"/>
    </w:pPr>
  </w:style>
  <w:style w:type="character" w:customStyle="1" w:styleId="EndnoteTextChar">
    <w:name w:val="Endnote Text Char"/>
    <w:basedOn w:val="DefaultParagraphFont"/>
    <w:link w:val="EndnoteText"/>
    <w:uiPriority w:val="99"/>
    <w:semiHidden/>
    <w:locked/>
    <w:rsid w:val="005B0885"/>
    <w:rPr>
      <w:rFonts w:ascii="Arial" w:hAnsi="Arial" w:cs="Times New Roman"/>
      <w:sz w:val="20"/>
      <w:szCs w:val="20"/>
      <w:lang w:val="en-GB"/>
    </w:rPr>
  </w:style>
  <w:style w:type="character" w:styleId="EndnoteReference">
    <w:name w:val="endnote reference"/>
    <w:basedOn w:val="DefaultParagraphFont"/>
    <w:uiPriority w:val="99"/>
    <w:semiHidden/>
    <w:rsid w:val="005B0885"/>
    <w:rPr>
      <w:rFonts w:cs="Times New Roman"/>
      <w:vertAlign w:val="superscript"/>
    </w:rPr>
  </w:style>
  <w:style w:type="paragraph" w:styleId="FootnoteText">
    <w:name w:val="footnote text"/>
    <w:basedOn w:val="Normal"/>
    <w:link w:val="FootnoteTextChar"/>
    <w:uiPriority w:val="99"/>
    <w:semiHidden/>
    <w:rsid w:val="005B0885"/>
    <w:pPr>
      <w:spacing w:after="0" w:line="240" w:lineRule="auto"/>
    </w:pPr>
  </w:style>
  <w:style w:type="character" w:customStyle="1" w:styleId="FootnoteTextChar">
    <w:name w:val="Footnote Text Char"/>
    <w:basedOn w:val="DefaultParagraphFont"/>
    <w:link w:val="FootnoteText"/>
    <w:uiPriority w:val="99"/>
    <w:semiHidden/>
    <w:locked/>
    <w:rsid w:val="005B0885"/>
    <w:rPr>
      <w:rFonts w:ascii="Arial" w:hAnsi="Arial" w:cs="Times New Roman"/>
      <w:sz w:val="20"/>
      <w:szCs w:val="20"/>
      <w:lang w:val="en-GB"/>
    </w:rPr>
  </w:style>
  <w:style w:type="character" w:styleId="FootnoteReference">
    <w:name w:val="footnote reference"/>
    <w:basedOn w:val="DefaultParagraphFont"/>
    <w:uiPriority w:val="99"/>
    <w:semiHidden/>
    <w:rsid w:val="005B0885"/>
    <w:rPr>
      <w:rFonts w:cs="Times New Roman"/>
      <w:vertAlign w:val="superscript"/>
    </w:rPr>
  </w:style>
  <w:style w:type="character" w:styleId="CommentReference">
    <w:name w:val="annotation reference"/>
    <w:basedOn w:val="DefaultParagraphFont"/>
    <w:uiPriority w:val="99"/>
    <w:semiHidden/>
    <w:rsid w:val="005D46D7"/>
    <w:rPr>
      <w:rFonts w:cs="Times New Roman"/>
      <w:sz w:val="16"/>
      <w:szCs w:val="16"/>
    </w:rPr>
  </w:style>
  <w:style w:type="paragraph" w:styleId="CommentText">
    <w:name w:val="annotation text"/>
    <w:basedOn w:val="Normal"/>
    <w:link w:val="CommentTextChar"/>
    <w:uiPriority w:val="99"/>
    <w:semiHidden/>
    <w:rsid w:val="005D46D7"/>
    <w:pPr>
      <w:spacing w:line="240" w:lineRule="auto"/>
    </w:pPr>
  </w:style>
  <w:style w:type="character" w:customStyle="1" w:styleId="CommentTextChar">
    <w:name w:val="Comment Text Char"/>
    <w:basedOn w:val="DefaultParagraphFont"/>
    <w:link w:val="CommentText"/>
    <w:uiPriority w:val="99"/>
    <w:semiHidden/>
    <w:locked/>
    <w:rsid w:val="005D46D7"/>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rsid w:val="005D46D7"/>
    <w:rPr>
      <w:b/>
      <w:bCs/>
    </w:rPr>
  </w:style>
  <w:style w:type="character" w:customStyle="1" w:styleId="CommentSubjectChar">
    <w:name w:val="Comment Subject Char"/>
    <w:basedOn w:val="CommentTextChar"/>
    <w:link w:val="CommentSubject"/>
    <w:uiPriority w:val="99"/>
    <w:semiHidden/>
    <w:locked/>
    <w:rsid w:val="005D46D7"/>
    <w:rPr>
      <w:b/>
      <w:bCs/>
    </w:rPr>
  </w:style>
  <w:style w:type="paragraph" w:styleId="Revision">
    <w:name w:val="Revision"/>
    <w:hidden/>
    <w:uiPriority w:val="99"/>
    <w:semiHidden/>
    <w:rsid w:val="00D92F39"/>
    <w:rPr>
      <w:rFonts w:ascii="Arial" w:eastAsia="Times New Roman" w:hAnsi="Arial"/>
      <w:sz w:val="20"/>
      <w:szCs w:val="20"/>
      <w:lang w:val="en-GB"/>
    </w:rPr>
  </w:style>
</w:styles>
</file>

<file path=word/webSettings.xml><?xml version="1.0" encoding="utf-8"?>
<w:webSettings xmlns:r="http://schemas.openxmlformats.org/officeDocument/2006/relationships" xmlns:w="http://schemas.openxmlformats.org/wordprocessingml/2006/main">
  <w:divs>
    <w:div w:id="2093314730">
      <w:marLeft w:val="0"/>
      <w:marRight w:val="0"/>
      <w:marTop w:val="0"/>
      <w:marBottom w:val="0"/>
      <w:divBdr>
        <w:top w:val="none" w:sz="0" w:space="0" w:color="auto"/>
        <w:left w:val="none" w:sz="0" w:space="0" w:color="auto"/>
        <w:bottom w:val="none" w:sz="0" w:space="0" w:color="auto"/>
        <w:right w:val="none" w:sz="0" w:space="0" w:color="auto"/>
      </w:divBdr>
      <w:divsChild>
        <w:div w:id="2093314728">
          <w:marLeft w:val="0"/>
          <w:marRight w:val="0"/>
          <w:marTop w:val="0"/>
          <w:marBottom w:val="0"/>
          <w:divBdr>
            <w:top w:val="none" w:sz="0" w:space="0" w:color="auto"/>
            <w:left w:val="none" w:sz="0" w:space="0" w:color="auto"/>
            <w:bottom w:val="none" w:sz="0" w:space="0" w:color="auto"/>
            <w:right w:val="none" w:sz="0" w:space="0" w:color="auto"/>
          </w:divBdr>
        </w:div>
        <w:div w:id="2093314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2</Pages>
  <Words>390</Words>
  <Characters>2224</Characters>
  <Application>Microsoft Office Outlook</Application>
  <DocSecurity>0</DocSecurity>
  <Lines>0</Lines>
  <Paragraphs>0</Paragraphs>
  <ScaleCrop>false</ScaleCrop>
  <Company>Office Black Edition - tum0r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UNIVERSITY OF NIŠ</dc:title>
  <dc:subject/>
  <dc:creator>ivana</dc:creator>
  <cp:keywords/>
  <dc:description/>
  <cp:lastModifiedBy>Aleksandra Jankovic</cp:lastModifiedBy>
  <cp:revision>7</cp:revision>
  <cp:lastPrinted>2015-12-23T11:47:00Z</cp:lastPrinted>
  <dcterms:created xsi:type="dcterms:W3CDTF">2018-06-25T09:16:00Z</dcterms:created>
  <dcterms:modified xsi:type="dcterms:W3CDTF">2018-06-26T10:26:00Z</dcterms:modified>
</cp:coreProperties>
</file>